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93" w:rsidRDefault="0037414C">
      <w:pPr>
        <w:spacing w:line="360" w:lineRule="auto"/>
        <w:jc w:val="center"/>
        <w:outlineLvl w:val="0"/>
        <w:rPr>
          <w:rFonts w:ascii="华文仿宋" w:eastAsia="华文仿宋" w:hAnsi="华文仿宋" w:cs="华文仿宋"/>
          <w:b/>
          <w:bCs/>
          <w:sz w:val="36"/>
          <w:szCs w:val="36"/>
        </w:rPr>
      </w:pPr>
      <w:bookmarkStart w:id="0" w:name="_Toc26863"/>
      <w:r>
        <w:rPr>
          <w:rFonts w:ascii="华文仿宋" w:eastAsia="华文仿宋" w:hAnsi="华文仿宋" w:cs="华文仿宋" w:hint="eastAsia"/>
          <w:b/>
          <w:bCs/>
          <w:sz w:val="36"/>
          <w:szCs w:val="36"/>
        </w:rPr>
        <w:t>342《</w:t>
      </w:r>
      <w:r>
        <w:rPr>
          <w:rFonts w:ascii="Tahoma" w:hAnsi="Tahoma" w:cs="Tahoma"/>
          <w:b/>
          <w:color w:val="000000"/>
          <w:kern w:val="0"/>
          <w:sz w:val="30"/>
          <w:szCs w:val="30"/>
        </w:rPr>
        <w:t>农业知识综合四</w:t>
      </w:r>
      <w:r>
        <w:rPr>
          <w:rFonts w:ascii="华文仿宋" w:eastAsia="华文仿宋" w:hAnsi="华文仿宋" w:cs="华文仿宋" w:hint="eastAsia"/>
          <w:b/>
          <w:bCs/>
          <w:sz w:val="36"/>
          <w:szCs w:val="36"/>
        </w:rPr>
        <w:t>》考试</w:t>
      </w:r>
      <w:bookmarkEnd w:id="0"/>
      <w:r>
        <w:rPr>
          <w:rFonts w:ascii="华文仿宋" w:eastAsia="华文仿宋" w:hAnsi="华文仿宋" w:cs="华文仿宋" w:hint="eastAsia"/>
          <w:b/>
          <w:bCs/>
          <w:sz w:val="36"/>
          <w:szCs w:val="36"/>
        </w:rPr>
        <w:t>范围说明</w:t>
      </w:r>
    </w:p>
    <w:p w:rsidR="00AE2D93" w:rsidRDefault="0037414C">
      <w:pPr>
        <w:spacing w:line="360" w:lineRule="auto"/>
        <w:rPr>
          <w:rFonts w:ascii="Tahoma" w:hAnsi="Tahoma" w:cs="Tahoma"/>
          <w:b/>
          <w:color w:val="000000"/>
          <w:kern w:val="0"/>
          <w:sz w:val="30"/>
          <w:szCs w:val="30"/>
        </w:rPr>
      </w:pPr>
      <w:r>
        <w:rPr>
          <w:rFonts w:ascii="华文仿宋" w:eastAsia="华文仿宋" w:hAnsi="华文仿宋" w:cs="华文仿宋" w:hint="eastAsia"/>
          <w:b/>
          <w:bCs/>
          <w:sz w:val="36"/>
          <w:szCs w:val="36"/>
        </w:rPr>
        <w:t xml:space="preserve">342 </w:t>
      </w:r>
      <w:r>
        <w:rPr>
          <w:rFonts w:ascii="Tahoma" w:hAnsi="Tahoma" w:cs="Tahoma"/>
          <w:b/>
          <w:color w:val="000000"/>
          <w:kern w:val="0"/>
          <w:sz w:val="30"/>
          <w:szCs w:val="30"/>
        </w:rPr>
        <w:t>农业知识综合四</w:t>
      </w:r>
    </w:p>
    <w:p w:rsidR="00AE2D93" w:rsidRDefault="0037414C">
      <w:pPr>
        <w:spacing w:line="360" w:lineRule="auto"/>
        <w:rPr>
          <w:rFonts w:ascii="宋体" w:hAnsi="宋体"/>
          <w:b/>
          <w:bCs/>
          <w:sz w:val="28"/>
          <w:szCs w:val="28"/>
        </w:rPr>
      </w:pPr>
      <w:r>
        <w:rPr>
          <w:rFonts w:ascii="宋体" w:hAnsi="宋体" w:hint="eastAsia"/>
          <w:b/>
          <w:bCs/>
          <w:sz w:val="28"/>
          <w:szCs w:val="28"/>
        </w:rPr>
        <w:t>一、考试性质</w:t>
      </w:r>
    </w:p>
    <w:p w:rsidR="00AE2D93" w:rsidRDefault="0037414C">
      <w:pPr>
        <w:widowControl/>
        <w:spacing w:line="360" w:lineRule="auto"/>
        <w:ind w:firstLineChars="200" w:firstLine="480"/>
        <w:rPr>
          <w:rFonts w:ascii="宋体" w:hAnsi="宋体"/>
          <w:kern w:val="0"/>
          <w:sz w:val="24"/>
          <w:szCs w:val="24"/>
        </w:rPr>
      </w:pPr>
      <w:r>
        <w:rPr>
          <w:rFonts w:ascii="宋体" w:hAnsi="宋体" w:hint="eastAsia"/>
          <w:kern w:val="0"/>
          <w:sz w:val="24"/>
          <w:szCs w:val="24"/>
        </w:rPr>
        <w:t>《农业知识综合四》是农业管理专业硕士研究生入学考试的专业基础课程。农业知识综合入学考试是为招收农业管理专业硕士研究生而实施的具有选拔功能的水平考试，它的指导思想是既要为国家选拔具有较强分析问题与解决问题能力的高层次人才，又要有利于促进高等学校农业管理类课程教学质量的提高。</w:t>
      </w:r>
    </w:p>
    <w:p w:rsidR="00AE2D93" w:rsidRDefault="0037414C">
      <w:pPr>
        <w:spacing w:line="360" w:lineRule="auto"/>
        <w:rPr>
          <w:rFonts w:ascii="宋体" w:hAnsi="宋体"/>
          <w:b/>
          <w:bCs/>
          <w:sz w:val="28"/>
          <w:szCs w:val="28"/>
        </w:rPr>
      </w:pPr>
      <w:r>
        <w:rPr>
          <w:rFonts w:ascii="宋体" w:hAnsi="宋体" w:hint="eastAsia"/>
          <w:b/>
          <w:bCs/>
          <w:sz w:val="28"/>
          <w:szCs w:val="28"/>
        </w:rPr>
        <w:t>二、考察目标</w:t>
      </w:r>
    </w:p>
    <w:p w:rsidR="00AE2D93" w:rsidRDefault="0037414C">
      <w:pPr>
        <w:widowControl/>
        <w:spacing w:line="360" w:lineRule="auto"/>
        <w:ind w:firstLineChars="200" w:firstLine="480"/>
        <w:rPr>
          <w:rFonts w:ascii="宋体" w:hAnsi="宋体"/>
          <w:kern w:val="0"/>
          <w:sz w:val="24"/>
          <w:szCs w:val="24"/>
        </w:rPr>
      </w:pPr>
      <w:r>
        <w:rPr>
          <w:rFonts w:ascii="宋体" w:hAnsi="宋体" w:hint="eastAsia"/>
          <w:kern w:val="0"/>
          <w:sz w:val="24"/>
          <w:szCs w:val="24"/>
        </w:rPr>
        <w:t>《农业知识综合四》主要是对考生农村发展与管理综合知识的考查，考试内容主要涵盖发展经济学、农村政策学、农业经济学、管理学等课程，测试考生融会贯通灵活运用现代经济管理学理念和知识的能力，要求考生理解和掌握相关课程基础知识和基本理论，能够运用基本原理和方法分析、判断和解决有关实际问题。</w:t>
      </w:r>
    </w:p>
    <w:p w:rsidR="00AE2D93" w:rsidRDefault="0037414C">
      <w:pPr>
        <w:spacing w:line="360" w:lineRule="auto"/>
        <w:rPr>
          <w:rFonts w:ascii="宋体" w:hAnsi="宋体"/>
          <w:sz w:val="24"/>
          <w:szCs w:val="24"/>
        </w:rPr>
      </w:pPr>
      <w:r>
        <w:rPr>
          <w:rFonts w:ascii="宋体" w:hAnsi="宋体" w:hint="eastAsia"/>
          <w:b/>
          <w:bCs/>
          <w:sz w:val="28"/>
          <w:szCs w:val="28"/>
        </w:rPr>
        <w:t>三、考试形式</w:t>
      </w:r>
    </w:p>
    <w:p w:rsidR="00AE2D93" w:rsidRDefault="0037414C">
      <w:pPr>
        <w:spacing w:line="360" w:lineRule="auto"/>
        <w:ind w:firstLineChars="200" w:firstLine="480"/>
        <w:rPr>
          <w:rFonts w:ascii="宋体" w:hAnsi="宋体"/>
          <w:sz w:val="24"/>
        </w:rPr>
      </w:pPr>
      <w:proofErr w:type="gramStart"/>
      <w:r>
        <w:rPr>
          <w:rFonts w:ascii="宋体" w:hAnsi="宋体" w:hint="eastAsia"/>
          <w:sz w:val="24"/>
        </w:rPr>
        <w:t>本考试</w:t>
      </w:r>
      <w:proofErr w:type="gramEnd"/>
      <w:r>
        <w:rPr>
          <w:rFonts w:ascii="宋体" w:hAnsi="宋体" w:hint="eastAsia"/>
          <w:sz w:val="24"/>
        </w:rPr>
        <w:t>为闭卷考试，满分为150分，考试时间为180分钟。</w:t>
      </w:r>
    </w:p>
    <w:p w:rsidR="00AE2D93" w:rsidRDefault="0037414C">
      <w:pPr>
        <w:spacing w:line="360" w:lineRule="auto"/>
        <w:rPr>
          <w:rFonts w:ascii="宋体" w:hAnsi="宋体"/>
          <w:b/>
          <w:bCs/>
          <w:sz w:val="28"/>
          <w:szCs w:val="28"/>
        </w:rPr>
      </w:pPr>
      <w:r>
        <w:rPr>
          <w:rFonts w:ascii="宋体" w:hAnsi="宋体" w:hint="eastAsia"/>
          <w:b/>
          <w:bCs/>
          <w:sz w:val="28"/>
          <w:szCs w:val="28"/>
        </w:rPr>
        <w:t>四、参考书目</w:t>
      </w:r>
    </w:p>
    <w:p w:rsidR="00AE2D93" w:rsidRDefault="0037414C">
      <w:pPr>
        <w:widowControl/>
        <w:spacing w:line="360" w:lineRule="auto"/>
        <w:ind w:firstLineChars="200" w:firstLine="480"/>
        <w:rPr>
          <w:rFonts w:ascii="宋体" w:hAnsi="宋体"/>
          <w:kern w:val="0"/>
          <w:sz w:val="24"/>
          <w:szCs w:val="24"/>
        </w:rPr>
      </w:pPr>
      <w:r>
        <w:rPr>
          <w:rFonts w:ascii="宋体" w:hAnsi="宋体" w:hint="eastAsia"/>
          <w:kern w:val="0"/>
          <w:sz w:val="24"/>
          <w:szCs w:val="24"/>
        </w:rPr>
        <w:t>1.《发展经济学》第四版，</w:t>
      </w:r>
      <w:bookmarkStart w:id="1" w:name="author"/>
      <w:r w:rsidR="00F450EE">
        <w:rPr>
          <w:rFonts w:ascii="宋体" w:hAnsi="宋体" w:hint="eastAsia"/>
          <w:kern w:val="0"/>
          <w:sz w:val="24"/>
          <w:szCs w:val="24"/>
        </w:rPr>
        <w:fldChar w:fldCharType="begin"/>
      </w:r>
      <w:r>
        <w:rPr>
          <w:rFonts w:ascii="宋体" w:hAnsi="宋体" w:hint="eastAsia"/>
          <w:kern w:val="0"/>
          <w:sz w:val="24"/>
          <w:szCs w:val="24"/>
        </w:rPr>
        <w:instrText xml:space="preserve"> HYPERLINK "http://search.book.dangdang.com/search.aspx?category=01&amp;key2=%u9A6C%u6625%u6587" \t "_blank" </w:instrText>
      </w:r>
      <w:r w:rsidR="00F450EE">
        <w:rPr>
          <w:rFonts w:ascii="宋体" w:hAnsi="宋体" w:hint="eastAsia"/>
          <w:kern w:val="0"/>
          <w:sz w:val="24"/>
          <w:szCs w:val="24"/>
        </w:rPr>
        <w:fldChar w:fldCharType="separate"/>
      </w:r>
      <w:r>
        <w:rPr>
          <w:rFonts w:ascii="宋体" w:hAnsi="宋体" w:hint="eastAsia"/>
          <w:kern w:val="0"/>
          <w:sz w:val="24"/>
          <w:szCs w:val="24"/>
        </w:rPr>
        <w:t>马春文</w:t>
      </w:r>
      <w:r w:rsidR="00F450EE">
        <w:rPr>
          <w:rFonts w:ascii="宋体" w:hAnsi="宋体" w:hint="eastAsia"/>
          <w:kern w:val="0"/>
          <w:sz w:val="24"/>
          <w:szCs w:val="24"/>
        </w:rPr>
        <w:fldChar w:fldCharType="end"/>
      </w:r>
      <w:r>
        <w:rPr>
          <w:rFonts w:ascii="宋体" w:hAnsi="宋体" w:hint="eastAsia"/>
          <w:kern w:val="0"/>
          <w:sz w:val="24"/>
          <w:szCs w:val="24"/>
        </w:rPr>
        <w:t>，</w:t>
      </w:r>
      <w:hyperlink r:id="rId7" w:tgtFrame="_blank" w:history="1">
        <w:r>
          <w:rPr>
            <w:rFonts w:ascii="宋体" w:hAnsi="宋体" w:hint="eastAsia"/>
            <w:kern w:val="0"/>
            <w:sz w:val="24"/>
            <w:szCs w:val="24"/>
          </w:rPr>
          <w:t>张东辉</w:t>
        </w:r>
      </w:hyperlink>
      <w:bookmarkEnd w:id="1"/>
      <w:r>
        <w:rPr>
          <w:rFonts w:ascii="宋体" w:hAnsi="宋体" w:hint="eastAsia"/>
          <w:kern w:val="0"/>
          <w:sz w:val="24"/>
          <w:szCs w:val="24"/>
        </w:rPr>
        <w:t>主编，高等教育出版社，2017年</w:t>
      </w:r>
    </w:p>
    <w:p w:rsidR="00AE2D93" w:rsidRDefault="0037414C">
      <w:pPr>
        <w:widowControl/>
        <w:spacing w:line="360" w:lineRule="auto"/>
        <w:ind w:firstLineChars="200" w:firstLine="480"/>
        <w:rPr>
          <w:rFonts w:ascii="宋体" w:hAnsi="宋体"/>
          <w:kern w:val="0"/>
          <w:sz w:val="24"/>
          <w:szCs w:val="24"/>
        </w:rPr>
      </w:pPr>
      <w:r>
        <w:rPr>
          <w:rFonts w:ascii="宋体" w:hAnsi="宋体" w:hint="eastAsia"/>
          <w:kern w:val="0"/>
          <w:sz w:val="24"/>
          <w:szCs w:val="24"/>
        </w:rPr>
        <w:t>2.《农业经济学》第三版，</w:t>
      </w:r>
      <w:hyperlink r:id="rId8" w:tgtFrame="_blank" w:history="1">
        <w:r>
          <w:rPr>
            <w:rFonts w:ascii="宋体" w:hAnsi="宋体" w:hint="eastAsia"/>
            <w:kern w:val="0"/>
            <w:sz w:val="24"/>
            <w:szCs w:val="24"/>
          </w:rPr>
          <w:t>李秉龙</w:t>
        </w:r>
      </w:hyperlink>
      <w:r>
        <w:rPr>
          <w:rFonts w:ascii="宋体" w:hAnsi="宋体" w:hint="eastAsia"/>
          <w:kern w:val="0"/>
          <w:sz w:val="24"/>
          <w:szCs w:val="24"/>
        </w:rPr>
        <w:t>，</w:t>
      </w:r>
      <w:hyperlink r:id="rId9" w:tgtFrame="_blank" w:history="1">
        <w:r>
          <w:rPr>
            <w:rFonts w:ascii="宋体" w:hAnsi="宋体" w:hint="eastAsia"/>
            <w:kern w:val="0"/>
            <w:sz w:val="24"/>
            <w:szCs w:val="24"/>
          </w:rPr>
          <w:t>薛兴利</w:t>
        </w:r>
      </w:hyperlink>
      <w:r>
        <w:rPr>
          <w:rFonts w:ascii="宋体" w:hAnsi="宋体" w:hint="eastAsia"/>
          <w:kern w:val="0"/>
          <w:sz w:val="24"/>
          <w:szCs w:val="24"/>
        </w:rPr>
        <w:t>主编，中国农业大学出版社，2015年</w:t>
      </w:r>
    </w:p>
    <w:p w:rsidR="00AE2D93" w:rsidRDefault="0037414C">
      <w:pPr>
        <w:widowControl/>
        <w:spacing w:line="360" w:lineRule="auto"/>
        <w:ind w:firstLineChars="200" w:firstLine="480"/>
        <w:rPr>
          <w:rFonts w:ascii="宋体" w:hAnsi="宋体"/>
          <w:kern w:val="0"/>
          <w:sz w:val="24"/>
          <w:szCs w:val="24"/>
        </w:rPr>
      </w:pPr>
      <w:r>
        <w:rPr>
          <w:rFonts w:ascii="宋体" w:hAnsi="宋体" w:hint="eastAsia"/>
          <w:kern w:val="0"/>
          <w:sz w:val="24"/>
          <w:szCs w:val="24"/>
        </w:rPr>
        <w:t>3.《管理学-原理与方法》（第七版），周三多、</w:t>
      </w:r>
      <w:hyperlink r:id="rId10" w:tgtFrame="_blank" w:history="1">
        <w:r>
          <w:rPr>
            <w:rFonts w:ascii="宋体" w:hAnsi="宋体" w:hint="eastAsia"/>
            <w:kern w:val="0"/>
            <w:sz w:val="24"/>
            <w:szCs w:val="24"/>
          </w:rPr>
          <w:t>陈传明</w:t>
        </w:r>
      </w:hyperlink>
      <w:r>
        <w:rPr>
          <w:rFonts w:ascii="宋体" w:hAnsi="宋体" w:hint="eastAsia"/>
          <w:kern w:val="0"/>
          <w:sz w:val="24"/>
          <w:szCs w:val="24"/>
        </w:rPr>
        <w:t>等编著，复旦大学出版社，2018年</w:t>
      </w:r>
    </w:p>
    <w:p w:rsidR="00AE2D93" w:rsidRDefault="0037414C">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AE2D93" w:rsidRDefault="0037414C">
      <w:pPr>
        <w:spacing w:line="360" w:lineRule="auto"/>
        <w:ind w:firstLineChars="200" w:firstLine="480"/>
        <w:rPr>
          <w:sz w:val="24"/>
          <w:szCs w:val="24"/>
        </w:rPr>
      </w:pPr>
      <w:r>
        <w:rPr>
          <w:rFonts w:hint="eastAsia"/>
          <w:sz w:val="24"/>
          <w:szCs w:val="24"/>
        </w:rPr>
        <w:t>否。</w:t>
      </w:r>
      <w:bookmarkStart w:id="2" w:name="_GoBack"/>
      <w:bookmarkEnd w:id="2"/>
    </w:p>
    <w:sectPr w:rsidR="00AE2D93" w:rsidSect="00AE2D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522" w:rsidRDefault="00047522" w:rsidP="002A0B0F">
      <w:r>
        <w:separator/>
      </w:r>
    </w:p>
  </w:endnote>
  <w:endnote w:type="continuationSeparator" w:id="0">
    <w:p w:rsidR="00047522" w:rsidRDefault="00047522" w:rsidP="002A0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522" w:rsidRDefault="00047522" w:rsidP="002A0B0F">
      <w:r>
        <w:separator/>
      </w:r>
    </w:p>
  </w:footnote>
  <w:footnote w:type="continuationSeparator" w:id="0">
    <w:p w:rsidR="00047522" w:rsidRDefault="00047522" w:rsidP="002A0B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949"/>
    <w:rsid w:val="00047522"/>
    <w:rsid w:val="00060CD8"/>
    <w:rsid w:val="00282C3C"/>
    <w:rsid w:val="002A0B0F"/>
    <w:rsid w:val="00336AAF"/>
    <w:rsid w:val="0037414C"/>
    <w:rsid w:val="00376822"/>
    <w:rsid w:val="003A2079"/>
    <w:rsid w:val="005F6168"/>
    <w:rsid w:val="006D55F3"/>
    <w:rsid w:val="006E742D"/>
    <w:rsid w:val="007343FC"/>
    <w:rsid w:val="009C07AF"/>
    <w:rsid w:val="009D6530"/>
    <w:rsid w:val="00A9312C"/>
    <w:rsid w:val="00AE2D93"/>
    <w:rsid w:val="00B41949"/>
    <w:rsid w:val="00BE7926"/>
    <w:rsid w:val="00CF2A9A"/>
    <w:rsid w:val="00DA1DE1"/>
    <w:rsid w:val="00F450EE"/>
    <w:rsid w:val="00FD3C4C"/>
    <w:rsid w:val="2C955B1D"/>
    <w:rsid w:val="558E77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D9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E2D9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E2D93"/>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qFormat/>
    <w:rsid w:val="00AE2D93"/>
    <w:rPr>
      <w:color w:val="0000FF"/>
      <w:u w:val="none"/>
    </w:rPr>
  </w:style>
  <w:style w:type="character" w:customStyle="1" w:styleId="Char0">
    <w:name w:val="页眉 Char"/>
    <w:basedOn w:val="a0"/>
    <w:link w:val="a4"/>
    <w:uiPriority w:val="99"/>
    <w:semiHidden/>
    <w:qFormat/>
    <w:rsid w:val="00AE2D93"/>
    <w:rPr>
      <w:rFonts w:ascii="Calibri" w:eastAsia="宋体" w:hAnsi="Calibri" w:cs="Times New Roman"/>
      <w:sz w:val="18"/>
      <w:szCs w:val="18"/>
    </w:rPr>
  </w:style>
  <w:style w:type="character" w:customStyle="1" w:styleId="Char">
    <w:name w:val="页脚 Char"/>
    <w:basedOn w:val="a0"/>
    <w:link w:val="a3"/>
    <w:uiPriority w:val="99"/>
    <w:semiHidden/>
    <w:qFormat/>
    <w:rsid w:val="00AE2D9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arch.book.dangdang.com/search.aspx?category=01&amp;key2=%u674E%u79C9%u9F99" TargetMode="External"/><Relationship Id="rId3" Type="http://schemas.openxmlformats.org/officeDocument/2006/relationships/settings" Target="settings.xml"/><Relationship Id="rId7" Type="http://schemas.openxmlformats.org/officeDocument/2006/relationships/hyperlink" Target="http://search.book.dangdang.com/search.aspx?category=01&amp;key2=%u5F20%u4E1C%u8F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arch.book.dangdang.com/search.aspx?category=01&amp;key2=%u9648%u4F20%u660E" TargetMode="External"/><Relationship Id="rId4" Type="http://schemas.openxmlformats.org/officeDocument/2006/relationships/webSettings" Target="webSettings.xml"/><Relationship Id="rId9" Type="http://schemas.openxmlformats.org/officeDocument/2006/relationships/hyperlink" Target="http://search.book.dangdang.com/search.aspx?category=01&amp;key2=%u859B%u5174%u52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878</Characters>
  <Application>Microsoft Office Word</Application>
  <DocSecurity>0</DocSecurity>
  <Lines>7</Lines>
  <Paragraphs>2</Paragraphs>
  <ScaleCrop>false</ScaleCrop>
  <Company>P R C</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2019-06-20T07:51:00Z</dcterms:created>
  <dcterms:modified xsi:type="dcterms:W3CDTF">2019-09-27T01:29:00Z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