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E8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14:paraId="3C4DEB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为加大对一流大学和一流学科建设的支持，进一步推动国内外合作培养创新型国际化人才，设立并实施创新型人才国际合作培养项目（以下简称创新项目）。</w:t>
      </w:r>
    </w:p>
    <w:p w14:paraId="42215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国家留学基金管理委员会（以下简称国家留学基金委）负责创新项目的组织实施工作。</w:t>
      </w:r>
    </w:p>
    <w:p w14:paraId="289D7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创新项目采取各单位向国家留学基金委申报项目，国家留学基金委组织专家评审，确定资助项目及各项目选派类别与规模，项目单位按照获批项目及人选条件选拔推荐人选，经国家留学基金委审核录取后派出的模式实施。</w:t>
      </w:r>
    </w:p>
    <w:p w14:paraId="45FA8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"https://www.csc.edu.cn/article/3303"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u w:val="single"/>
          <w:bdr w:val="none" w:color="auto" w:sz="0" w:space="0"/>
          <w:shd w:val="clear" w:fill="FFFFFF"/>
        </w:rPr>
        <w:t>（名单）</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，可选派少量本科插班生（仅限“强基计划”及“基础学科拔尖学生培养计划2.0基地”在读学生）。不支持选派类别仅含本科插班生的项目。</w:t>
      </w:r>
    </w:p>
    <w:p w14:paraId="1CFC5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 </w:t>
      </w:r>
    </w:p>
    <w:p w14:paraId="3389B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1C5A5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立项办法</w:t>
      </w:r>
    </w:p>
    <w:p w14:paraId="3CEDAE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创新项目面向全国普通高等院校、科研院所实施。有申报意向的单位，可向国家留学基金委提交受理单位账号开通表，开通账号后方可进行项目申报。</w:t>
      </w:r>
    </w:p>
    <w:p w14:paraId="549A0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各单位每年可新申报项目3项。各单位应围绕其国家“双一流”建设学科及其交叉学科、重点建设学科、特色学科申报项目。</w:t>
      </w:r>
    </w:p>
    <w:p w14:paraId="1623B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2024年9月底前，各单位创新项目主管部门组织开展单位内部选拔，统筹研究确定2025年度申报项目，并按照《2025年创新型人才国际合作培养项目申报材料及说明》准备项目申报材料。</w:t>
      </w:r>
    </w:p>
    <w:p w14:paraId="09C0A9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2024年10月1日至20日期间，各单位创新项目主管部门组织完成国家留学基金委创新项目网上申报。</w:t>
      </w:r>
    </w:p>
    <w:p w14:paraId="22F07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申报项目应按照“创新、自主、精准”的要求，围绕国家急需，突出特色优势，服务学科建设，聚焦人才培养，促进国际合作。</w:t>
      </w:r>
    </w:p>
    <w:p w14:paraId="7E804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14:paraId="27DFF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申报项目合作双方应有与所申报项目直接相关的前期合作与交流基础，原则上应签有尚在有效期内的合作协议。</w:t>
      </w:r>
    </w:p>
    <w:p w14:paraId="4EE985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14:paraId="7D9C29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国家留学基金委组织专家对申报项目进行评审，并于2024年12月底前公布获批项目。</w:t>
      </w:r>
    </w:p>
    <w:p w14:paraId="3E3D4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5A919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项目实施和管理</w:t>
      </w:r>
    </w:p>
    <w:p w14:paraId="5BE993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获批项目执行期为三年，由项目单位承担获批项目执行、人员选派及管理工作的主体责任。</w:t>
      </w:r>
    </w:p>
    <w:p w14:paraId="4267B1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项目单位在收到国家留学基金委立项通知后，应制定项目执行和管理办法。</w:t>
      </w:r>
    </w:p>
    <w:p w14:paraId="2501F4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项目单位获批项目的选派规模、选派类别、选派专业、留学国别、留学单位原则上不予调整。</w:t>
      </w:r>
    </w:p>
    <w:p w14:paraId="4BA5CE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涉及学费资助的项目，学费实际资助额度不超过立项通知中明确的学费额度。</w:t>
      </w:r>
    </w:p>
    <w:p w14:paraId="0C58C4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对执行中项目执行情况进行督导。项目单位须对执行中项目逐一进行年度总结，并于每年项目申报时（2024年为10月1日-20日）通过国家公派留学管理信息平台（以下简称信息平台）将年度总结报告在线提交至国家留学基金委。</w:t>
      </w:r>
    </w:p>
    <w:p w14:paraId="1D991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项目执行三年期满时，项目单位须对项目进行全面总结，并于每年项目申报时（2024年为10月1日-20日）通过信息平台将执行期总结报告在线提交至国家留学基金委。</w:t>
      </w:r>
    </w:p>
    <w:p w14:paraId="76D241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对执行期为2022-2024年度的项目相关工作安排如下：</w:t>
      </w:r>
    </w:p>
    <w:p w14:paraId="1F85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1.截至2024年7月31日录取人数低于3年总规模50%的项目，到期后不再接受其申请继续执行。</w:t>
      </w:r>
    </w:p>
    <w:p w14:paraId="391C2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截至2024年7月31日录取人数达到3年总规模50%的项目，可于到期后申请继续执行。申请继续执行的，不占用项目单位当年可新申报项目名额，申请流程与新申报项目相同。国家留学基金委将组织对申请继续执行的项目进行评估，评估结果与新申报项目一并公布。</w:t>
      </w:r>
    </w:p>
    <w:p w14:paraId="092DF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632545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人员选拔与录取办法</w:t>
      </w:r>
    </w:p>
    <w:p w14:paraId="3934E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第二十二条</w:t>
      </w:r>
      <w:r>
        <w:rPr>
          <w:rFonts w:hint="default" w:ascii="Helvetica" w:hAnsi="Helvetica" w:eastAsia="Helvetica" w:cs="Helvetica"/>
          <w:i w:val="0"/>
          <w:iCs w:val="0"/>
          <w:caps w:val="0"/>
          <w:color w:val="000000"/>
          <w:spacing w:val="0"/>
          <w:sz w:val="24"/>
          <w:szCs w:val="24"/>
          <w:bdr w:val="none" w:color="auto" w:sz="0" w:space="0"/>
          <w:shd w:val="clear" w:fill="FFFFFF"/>
        </w:rPr>
        <w:t>  创新项目依托各项目单位获批项目进行人员选派。国家留学基金委不直接受理个人申请。</w:t>
      </w:r>
    </w:p>
    <w:p w14:paraId="46AB1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14:paraId="7BE17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第二十四条</w:t>
      </w:r>
      <w:r>
        <w:rPr>
          <w:rFonts w:hint="default" w:ascii="Helvetica" w:hAnsi="Helvetica" w:eastAsia="Helvetica" w:cs="Helvetica"/>
          <w:i w:val="0"/>
          <w:iCs w:val="0"/>
          <w:caps w:val="0"/>
          <w:color w:val="000000"/>
          <w:spacing w:val="0"/>
          <w:sz w:val="24"/>
          <w:szCs w:val="24"/>
          <w:bdr w:val="none" w:color="auto" w:sz="0" w:space="0"/>
          <w:shd w:val="clear" w:fill="FFFFFF"/>
        </w:rPr>
        <w:t>  2025年人员申报及申报受理时间为：第一批3月1日0时-11日14时；第二批9月1日0时-11日14时。项目单位须统一组织推荐人选在规定时间内登录国家公派留学管理信息平台，进行网上申报，按照《2025年创新型人才国际合作培养项目人员申请材料及说明》准备申请材料并在线提交。申请人应对材料的真实性负责，因申请材料原因导致的责任和后果由申请人承担。</w:t>
      </w:r>
    </w:p>
    <w:p w14:paraId="6E4C9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第二十五条</w:t>
      </w:r>
      <w:r>
        <w:rPr>
          <w:rFonts w:hint="default" w:ascii="Helvetica" w:hAnsi="Helvetica" w:eastAsia="Helvetica" w:cs="Helvetica"/>
          <w:i w:val="0"/>
          <w:iCs w:val="0"/>
          <w:caps w:val="0"/>
          <w:color w:val="000000"/>
          <w:spacing w:val="0"/>
          <w:sz w:val="24"/>
          <w:szCs w:val="24"/>
          <w:bdr w:val="none" w:color="auto" w:sz="0" w:space="0"/>
          <w:shd w:val="clear" w:fill="FFFFFF"/>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14:paraId="74C13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第二十六条</w:t>
      </w:r>
      <w:r>
        <w:rPr>
          <w:rFonts w:hint="default" w:ascii="Helvetica" w:hAnsi="Helvetica" w:eastAsia="Helvetica" w:cs="Helvetica"/>
          <w:i w:val="0"/>
          <w:iCs w:val="0"/>
          <w:caps w:val="0"/>
          <w:color w:val="000000"/>
          <w:spacing w:val="0"/>
          <w:sz w:val="24"/>
          <w:szCs w:val="24"/>
          <w:bdr w:val="none" w:color="auto" w:sz="0" w:space="0"/>
          <w:shd w:val="clear" w:fill="FFFFFF"/>
        </w:rPr>
        <w:t> 项目单位应分别于3月20日（第一批）、9月20日（第二批）前通过信息平台为申请人填写具有针对性的单位推荐意见，在线提交单位推荐公函（公函中须明确是否已公示）及《推荐人员名单》。无需向国家留学基金委提交书面材料。</w:t>
      </w:r>
    </w:p>
    <w:p w14:paraId="7713A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国家留学基金委对项目单位推荐人选进行审核后确定是否录取。</w:t>
      </w:r>
    </w:p>
    <w:p w14:paraId="76A7C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第二十八条</w:t>
      </w:r>
      <w:r>
        <w:rPr>
          <w:rFonts w:hint="default" w:ascii="Helvetica" w:hAnsi="Helvetica" w:eastAsia="Helvetica" w:cs="Helvetica"/>
          <w:i w:val="0"/>
          <w:iCs w:val="0"/>
          <w:caps w:val="0"/>
          <w:color w:val="000000"/>
          <w:spacing w:val="0"/>
          <w:sz w:val="24"/>
          <w:szCs w:val="24"/>
          <w:bdr w:val="none" w:color="auto" w:sz="0" w:space="0"/>
          <w:shd w:val="clear" w:fill="FFFFFF"/>
        </w:rPr>
        <w:t>  录取结果将分别于2025年4月底前（第一批）和2025年10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40AC88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2DAF02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人选基本条件</w:t>
      </w:r>
    </w:p>
    <w:p w14:paraId="677153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符合当年《国家留学基金资助出国留学人员选派指南》规定的申请人基本条件。</w:t>
      </w:r>
    </w:p>
    <w:p w14:paraId="27FDF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14:paraId="5BD5E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14:paraId="3F61A0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具有中华人民共和国国籍，不具有国外永久居留权。申请时年龄满18周岁。</w:t>
      </w:r>
    </w:p>
    <w:p w14:paraId="7CC71B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身体健康，心理健康，无违纪违法记录。</w:t>
      </w:r>
    </w:p>
    <w:p w14:paraId="7DF67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获得留学单位出具的正式邀请信或录取通知书。</w:t>
      </w:r>
    </w:p>
    <w:p w14:paraId="1FF3C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满足创新项目外语条件要求（详见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"https://www.csc.edu.cn/article/3300"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u w:val="single"/>
          <w:bdr w:val="none" w:color="auto" w:sz="0" w:space="0"/>
          <w:shd w:val="clear" w:fill="FFFFFF"/>
        </w:rPr>
        <w:t>创新项目外语合格条件</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40BF1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各选派类别要求：</w:t>
      </w:r>
    </w:p>
    <w:p w14:paraId="3BCCC5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高级研究学者：留学期限为3-6个月。须为项目单位正式工作人员，年龄不超过55周岁（1969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57FAC0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访问学者：留学期限为3–12个月。须为项目单位正式工作人员，年龄不超过50周岁（1974年1月1日以后出生），本科毕业后应有5年以上工作经历，硕士毕业后应有2年以上工作经历。对博士毕业的申请人无工作年限要求。</w:t>
      </w:r>
    </w:p>
    <w:p w14:paraId="04DCA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博士后：留学期限为6–24个月。须为项目单位的应届博士毕业生、或在站博士后研究人员、或在职青年科研人员。其中，应届博士毕业生派出前应确保获得博士学位；在站博士后研究人员应确保完成国外学业回国后方可出站。年龄不超过40周岁（1984年1月1日以后出生）。</w:t>
      </w:r>
    </w:p>
    <w:p w14:paraId="320872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1989年1月1日以后出生）。</w:t>
      </w:r>
    </w:p>
    <w:p w14:paraId="5AE7A0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（五）联合培养博士研究生：留学期限为6–24个月。须为项目单位全日制优秀在读博士研究生。年龄不超过35周岁（1989年1月1日以后出生）。如申请人为硕博连读生，须进入博士阶段后方可申请。</w:t>
      </w:r>
    </w:p>
    <w:p w14:paraId="00B98B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1989年1月1日以后出生）。</w:t>
      </w:r>
    </w:p>
    <w:p w14:paraId="798221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（七）联合培养硕士研究生：留学期限为3–12个月。须为项目单位全日制优秀在读硕士研究生。年龄不超过35周岁（1989年1月1日以后出生）。</w:t>
      </w:r>
    </w:p>
    <w:p w14:paraId="537F1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八）本科插班生：留学期限为3–12个月。须为项目单位全日制在读优秀本科生（应届毕业生除外），申请时年满18周岁（2025年第一批人员申请时应为2007年3月10日以前出生、第二批人员申请时应为2007年9月10日以前出生）。</w:t>
      </w:r>
    </w:p>
    <w:p w14:paraId="0F65CE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14:paraId="4A2575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创新项目暂不受理以下人员的申请</w:t>
      </w:r>
    </w:p>
    <w:p w14:paraId="20906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1.已获得国外全额奖学金资助。</w:t>
      </w:r>
    </w:p>
    <w:p w14:paraId="5AAE9F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2.已获得国家公派留学资格且在有效期内。</w:t>
      </w:r>
    </w:p>
    <w:p w14:paraId="6D43D5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3.已申报其他国家公派出国留学项目尚未公布录取结果。</w:t>
      </w:r>
    </w:p>
    <w:p w14:paraId="09B97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4.曾获得国家公派出国留学资助资格，未经国家留学基金委批准擅自放弃，且自资格有效期到期之日起不满2年。</w:t>
      </w:r>
    </w:p>
    <w:p w14:paraId="5A2CC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5.曾享受国家留学基金资助出国留学、回国后服务尚不满两年。</w:t>
      </w:r>
    </w:p>
    <w:p w14:paraId="7A1B35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270C6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第六章  人员派出与管理</w:t>
      </w:r>
    </w:p>
    <w:p w14:paraId="5F1D0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第三十四条</w:t>
      </w:r>
      <w:r>
        <w:rPr>
          <w:rFonts w:hint="default" w:ascii="Helvetica" w:hAnsi="Helvetica" w:eastAsia="Helvetica" w:cs="Helvetica"/>
          <w:i w:val="0"/>
          <w:iCs w:val="0"/>
          <w:caps w:val="0"/>
          <w:color w:val="000000"/>
          <w:spacing w:val="0"/>
          <w:sz w:val="24"/>
          <w:szCs w:val="24"/>
          <w:bdr w:val="none" w:color="auto" w:sz="0" w:space="0"/>
          <w:shd w:val="clear" w:fill="FFFFFF"/>
        </w:rPr>
        <w:t> 2025年创新项目录取人员的留学资格保留至2026年12月31日。凡未按期派出者，其留学资格将自动取消。</w:t>
      </w:r>
    </w:p>
    <w:p w14:paraId="23E6F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第三十五条 </w:t>
      </w:r>
      <w:r>
        <w:rPr>
          <w:rFonts w:hint="default" w:ascii="Helvetica" w:hAnsi="Helvetica" w:eastAsia="Helvetica" w:cs="Helvetica"/>
          <w:i w:val="0"/>
          <w:iCs w:val="0"/>
          <w:caps w:val="0"/>
          <w:color w:val="000000"/>
          <w:spacing w:val="0"/>
          <w:sz w:val="24"/>
          <w:szCs w:val="24"/>
          <w:bdr w:val="none" w:color="auto" w:sz="0" w:space="0"/>
          <w:shd w:val="clear" w:fill="FFFFFF"/>
        </w:rPr>
        <w:t>对留学人员实行“签约派出，违约赔偿”的管理办法。有关手续办理、常见问题等请登录信息平台（https://sa.csc.edu.cn/student/）阅读《出国留学人员须知》，并按要求办理。</w:t>
      </w:r>
    </w:p>
    <w:p w14:paraId="2985A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第三十六条 </w:t>
      </w:r>
      <w:r>
        <w:rPr>
          <w:rFonts w:hint="default" w:ascii="Helvetica" w:hAnsi="Helvetica" w:eastAsia="Helvetica" w:cs="Helvetica"/>
          <w:i w:val="0"/>
          <w:iCs w:val="0"/>
          <w:caps w:val="0"/>
          <w:color w:val="000000"/>
          <w:spacing w:val="0"/>
          <w:sz w:val="24"/>
          <w:szCs w:val="24"/>
          <w:bdr w:val="none" w:color="auto" w:sz="0" w:space="0"/>
          <w:shd w:val="clear" w:fill="FFFFFF"/>
        </w:rPr>
        <w:t>派出前，留学人员须登录信息平台（</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"https://sa.csc.edu.cn/student/"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https://sa.csc.edu.cn/student/</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）按要求签订《国家公派出国留学协议书》（以下简称协议书）；须办理国家公派留学奖学金专用银行卡（办理方式详见</w:t>
      </w:r>
      <w:r>
        <w:rPr>
          <w:rFonts w:hint="default" w:ascii="Helvetica" w:hAnsi="Helvetica" w:eastAsia="Helvetica" w:cs="Helvetica"/>
          <w:i w:val="0"/>
          <w:iCs w:val="0"/>
          <w:caps w:val="0"/>
          <w:spacing w:val="0"/>
          <w:sz w:val="24"/>
          <w:szCs w:val="24"/>
          <w:bdr w:val="none" w:color="auto" w:sz="0" w:space="0"/>
          <w:shd w:val="clear" w:fill="FFFFFF"/>
        </w:rPr>
        <w:fldChar w:fldCharType="begin"/>
      </w:r>
      <w:r>
        <w:rPr>
          <w:rFonts w:hint="default" w:ascii="Helvetica" w:hAnsi="Helvetica" w:eastAsia="Helvetica" w:cs="Helvetica"/>
          <w:i w:val="0"/>
          <w:iCs w:val="0"/>
          <w:caps w:val="0"/>
          <w:spacing w:val="0"/>
          <w:sz w:val="24"/>
          <w:szCs w:val="24"/>
          <w:bdr w:val="none" w:color="auto" w:sz="0" w:space="0"/>
          <w:shd w:val="clear" w:fill="FFFFFF"/>
        </w:rPr>
        <w:instrText xml:space="preserve"> HYPERLINK "https://www.csc.edu.cn/chuguo/s/1552" \t "https://www.csc.edu.cn/article/_blank" </w:instrText>
      </w:r>
      <w:r>
        <w:rPr>
          <w:rFonts w:hint="default" w:ascii="Helvetica" w:hAnsi="Helvetica" w:eastAsia="Helvetica" w:cs="Helvetica"/>
          <w:i w:val="0"/>
          <w:iCs w:val="0"/>
          <w:caps w:val="0"/>
          <w:spacing w:val="0"/>
          <w:sz w:val="24"/>
          <w:szCs w:val="24"/>
          <w:bdr w:val="none" w:color="auto" w:sz="0" w:space="0"/>
          <w:shd w:val="clear" w:fill="FFFFFF"/>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https://www.csc.edu.cn/chuguo/s/1552</w:t>
      </w:r>
      <w:r>
        <w:rPr>
          <w:rFonts w:hint="default" w:ascii="Helvetica" w:hAnsi="Helvetica" w:eastAsia="Helvetica" w:cs="Helvetica"/>
          <w:i w:val="0"/>
          <w:iCs w:val="0"/>
          <w:caps w:val="0"/>
          <w:spacing w:val="0"/>
          <w:sz w:val="24"/>
          <w:szCs w:val="24"/>
          <w:bdr w:val="none" w:color="auto" w:sz="0" w:space="0"/>
          <w:shd w:val="clear" w:fill="FFFFFF"/>
        </w:rPr>
        <w:fldChar w:fldCharType="end"/>
      </w:r>
      <w:r>
        <w:rPr>
          <w:rFonts w:hint="default" w:ascii="Helvetica" w:hAnsi="Helvetica" w:eastAsia="Helvetica" w:cs="Helvetica"/>
          <w:i w:val="0"/>
          <w:iCs w:val="0"/>
          <w:caps w:val="0"/>
          <w:color w:val="000000"/>
          <w:spacing w:val="0"/>
          <w:sz w:val="24"/>
          <w:szCs w:val="24"/>
          <w:bdr w:val="none" w:color="auto" w:sz="0" w:space="0"/>
          <w:shd w:val="clear" w:fill="FFFFFF"/>
        </w:rPr>
        <w:t>）；须自行办理护照、签证、《国际旅行健康证书》；通过教育部留学服务中心办理预定机票等手续。</w:t>
      </w:r>
    </w:p>
    <w:p w14:paraId="16608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14:paraId="6C8C0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14:paraId="56F372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14:paraId="40755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bdr w:val="none" w:color="auto" w:sz="0" w:space="0"/>
          <w:shd w:val="clear" w:fill="FFFFFF"/>
        </w:rPr>
        <w:t>第四十条</w:t>
      </w:r>
      <w:r>
        <w:rPr>
          <w:rFonts w:hint="default" w:ascii="Helvetica" w:hAnsi="Helvetica" w:eastAsia="Helvetica" w:cs="Helvetica"/>
          <w:i w:val="0"/>
          <w:iCs w:val="0"/>
          <w:caps w:val="0"/>
          <w:color w:val="000000"/>
          <w:spacing w:val="0"/>
          <w:sz w:val="24"/>
          <w:szCs w:val="24"/>
          <w:bdr w:val="none" w:color="auto" w:sz="0" w:space="0"/>
          <w:shd w:val="clear" w:fill="FFFFFF"/>
        </w:rPr>
        <w:t> 本项目留学人员按期回国后，再次申请通过创新项目出国攻读更高层次学位或进行联合培养时，不受回国后满两年方可再次申请国家公派出国留学的限制。</w:t>
      </w:r>
    </w:p>
    <w:p w14:paraId="7B1C4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14:paraId="39566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14:paraId="37158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其它有关事宜按照国家公派留学相关规定办理。</w:t>
      </w:r>
    </w:p>
    <w:p w14:paraId="6F0E38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2E194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第七章  附则</w:t>
      </w:r>
    </w:p>
    <w:p w14:paraId="15C0A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4263B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本办法自发布之日施行。</w:t>
      </w:r>
    </w:p>
    <w:p w14:paraId="00057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本办法由国家留学基金委负责解释。</w:t>
      </w:r>
    </w:p>
    <w:p w14:paraId="1E7B9F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C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2025-03-11T07:59:32Z</dcterms:created>
  <dc:creator>Administrator</dc:creator>
  <cp:lastModifiedBy>章则名</cp:lastModifiedBy>
  <dcterms:modified xsi:type="dcterms:W3CDTF">2025-03-11T07:59:39Z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eyJoZGlkIjoiODhlOWFlZDM0YmQzNjY2MGJmNDIzMzIwNzUxYWJhMDQiLCJ1c2VySWQiOiIyMDgwMTE2MTAifQ==</vt:lpwstr>
  </property>
  <property fmtid="{D5CDD505-2E9C-101B-9397-08002B2CF9AE}" pid="4" name="ICV">
    <vt:lpwstr>140E56FE34F840DCBCFDB608E818369B_12</vt:lpwstr>
  </property>
</Properties>
</file>