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4" w:rsidRDefault="002D68E4" w:rsidP="002D68E4">
      <w:pPr>
        <w:pStyle w:val="1"/>
        <w:keepNext w:val="0"/>
        <w:widowControl w:val="0"/>
        <w:spacing w:before="468" w:after="468"/>
        <w:rPr>
          <w:color w:val="auto"/>
        </w:rPr>
      </w:pPr>
      <w:bookmarkStart w:id="0" w:name="_Toc144800731"/>
      <w:r>
        <w:rPr>
          <w:color w:val="auto"/>
        </w:rPr>
        <w:t>上海海洋大学研究生留学（交流）</w:t>
      </w:r>
      <w:r>
        <w:rPr>
          <w:color w:val="auto"/>
        </w:rPr>
        <w:br/>
      </w:r>
      <w:r>
        <w:rPr>
          <w:color w:val="auto"/>
        </w:rPr>
        <w:t>选派管理办法</w:t>
      </w:r>
      <w:bookmarkEnd w:id="0"/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根据教育部、国家发展改革委员会和财政部联合下发的《关于深化研究生教育改革的意见》（教研﹝</w:t>
      </w:r>
      <w:r>
        <w:rPr>
          <w:szCs w:val="21"/>
        </w:rPr>
        <w:t>2013</w:t>
      </w:r>
      <w:r>
        <w:rPr>
          <w:szCs w:val="21"/>
        </w:rPr>
        <w:t>﹞</w:t>
      </w:r>
      <w:r>
        <w:rPr>
          <w:szCs w:val="21"/>
        </w:rPr>
        <w:t>1</w:t>
      </w:r>
      <w:r>
        <w:rPr>
          <w:szCs w:val="21"/>
        </w:rPr>
        <w:t>号）关于研究生培养国际化的要求，为保障我校研究生出国留学（交流）选派工作的顺利开展，结合我校实践，制订本管理办法。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第一条</w:t>
      </w:r>
      <w:r>
        <w:rPr>
          <w:rFonts w:eastAsia="黑体"/>
          <w:szCs w:val="21"/>
        </w:rPr>
        <w:t xml:space="preserve">  </w:t>
      </w:r>
      <w:r>
        <w:rPr>
          <w:rFonts w:ascii="宋体" w:hAnsi="宋体"/>
          <w:szCs w:val="21"/>
        </w:rPr>
        <w:t>“</w:t>
      </w:r>
      <w:r>
        <w:rPr>
          <w:szCs w:val="21"/>
        </w:rPr>
        <w:t>研究生留学（交流）</w:t>
      </w:r>
      <w:r>
        <w:rPr>
          <w:rFonts w:ascii="宋体" w:hAnsi="宋体"/>
          <w:szCs w:val="21"/>
        </w:rPr>
        <w:t>”</w:t>
      </w:r>
      <w:r>
        <w:rPr>
          <w:szCs w:val="21"/>
        </w:rPr>
        <w:t>，指根据校际间协议组织实施的研究生赴境外大学、研究机构（以下简称</w:t>
      </w:r>
      <w:r>
        <w:rPr>
          <w:rFonts w:ascii="宋体" w:hAnsi="宋体"/>
          <w:szCs w:val="21"/>
        </w:rPr>
        <w:t>“</w:t>
      </w:r>
      <w:r>
        <w:rPr>
          <w:szCs w:val="21"/>
        </w:rPr>
        <w:t>境外接受单位</w:t>
      </w:r>
      <w:r>
        <w:rPr>
          <w:rFonts w:ascii="宋体" w:hAnsi="宋体"/>
          <w:szCs w:val="21"/>
        </w:rPr>
        <w:t>”</w:t>
      </w:r>
      <w:r>
        <w:rPr>
          <w:szCs w:val="21"/>
        </w:rPr>
        <w:t>）进行</w:t>
      </w:r>
      <w:r>
        <w:rPr>
          <w:szCs w:val="21"/>
        </w:rPr>
        <w:t>1</w:t>
      </w:r>
      <w:r>
        <w:rPr>
          <w:szCs w:val="21"/>
        </w:rPr>
        <w:t>个月以上的学习与交流活动。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第二条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学校成立研究生留学（交流）选派工作领导小组，由研究生院、国际交流处、学院分管领导等组成，对学校各类选派工作进行管理，接受和处理异议。秘书处设在研究生院培养办公室。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第三条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选派工作坚持公开、公平、公正原则；选派信息，及时在研究生院网公布。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第四条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选派工作实行分级管理。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1. </w:t>
      </w:r>
      <w:r>
        <w:rPr>
          <w:szCs w:val="21"/>
        </w:rPr>
        <w:t>根据境外接受单位的要求，研究生院制定我校选派的条件、程序和时间节点。然后，考虑学科分布以及留学（交流）项目内涵等因素，研究生院分配相关学院推荐人数。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2. </w:t>
      </w:r>
      <w:r>
        <w:rPr>
          <w:szCs w:val="21"/>
        </w:rPr>
        <w:t>学校鼓励研究生参加留学（交流）项目的遴选。研究生应充分考虑各方面因素，征得家长和导师同意后，在规定期限内向学院递交申请材料。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3. </w:t>
      </w:r>
      <w:r>
        <w:rPr>
          <w:szCs w:val="21"/>
        </w:rPr>
        <w:t>学院对申请材料进行审查，考核并筛选本学院推荐名单。在学院范围内公示后，报送研究生院。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4. </w:t>
      </w:r>
      <w:r>
        <w:rPr>
          <w:szCs w:val="21"/>
        </w:rPr>
        <w:t>研究生院汇总学院推荐名单。</w:t>
      </w:r>
      <w:proofErr w:type="gramStart"/>
      <w:r>
        <w:rPr>
          <w:szCs w:val="21"/>
        </w:rPr>
        <w:t>若学</w:t>
      </w:r>
      <w:proofErr w:type="gramEnd"/>
      <w:r>
        <w:rPr>
          <w:szCs w:val="21"/>
        </w:rPr>
        <w:t>院</w:t>
      </w:r>
      <w:proofErr w:type="gramStart"/>
      <w:r>
        <w:rPr>
          <w:szCs w:val="21"/>
        </w:rPr>
        <w:t>推荐总</w:t>
      </w:r>
      <w:proofErr w:type="gramEnd"/>
      <w:r>
        <w:rPr>
          <w:szCs w:val="21"/>
        </w:rPr>
        <w:t>人数多于项目应派人数，研究生院组织实施考核；按考核成绩进行排序，确定学校选派名单。</w:t>
      </w:r>
      <w:proofErr w:type="gramStart"/>
      <w:r>
        <w:rPr>
          <w:szCs w:val="21"/>
        </w:rPr>
        <w:t>若学</w:t>
      </w:r>
      <w:proofErr w:type="gramEnd"/>
      <w:r>
        <w:rPr>
          <w:szCs w:val="21"/>
        </w:rPr>
        <w:t>院</w:t>
      </w:r>
      <w:proofErr w:type="gramStart"/>
      <w:r>
        <w:rPr>
          <w:szCs w:val="21"/>
        </w:rPr>
        <w:t>推荐总</w:t>
      </w:r>
      <w:proofErr w:type="gramEnd"/>
      <w:r>
        <w:rPr>
          <w:szCs w:val="21"/>
        </w:rPr>
        <w:t>人数等于或少于项目应派人数，研究生院审核合格后，确定为学校选派名单。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5. </w:t>
      </w:r>
      <w:r>
        <w:rPr>
          <w:szCs w:val="21"/>
        </w:rPr>
        <w:t>学校选派名单在研究生院网公示</w:t>
      </w:r>
      <w:r>
        <w:rPr>
          <w:szCs w:val="21"/>
        </w:rPr>
        <w:t>5</w:t>
      </w:r>
      <w:r>
        <w:rPr>
          <w:szCs w:val="21"/>
        </w:rPr>
        <w:t>个工作日。公示有异议的，提交选派工作领导小组进行调查处理。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6. </w:t>
      </w:r>
      <w:r>
        <w:rPr>
          <w:szCs w:val="21"/>
        </w:rPr>
        <w:t>公示结束后，研究生院向境外接受单位报送学校选派名单，由境外接受单位确定最终派出名单。境外接受单位需要进行面试或笔试的，按要求进行后确定最终派出名单。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 xml:space="preserve">7. </w:t>
      </w:r>
      <w:r>
        <w:rPr>
          <w:szCs w:val="21"/>
        </w:rPr>
        <w:t>最终派出名单确定后，在研究生院网公布。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第五条</w:t>
      </w:r>
      <w:r>
        <w:rPr>
          <w:rFonts w:eastAsia="黑体"/>
          <w:szCs w:val="21"/>
        </w:rPr>
        <w:t xml:space="preserve">  </w:t>
      </w:r>
      <w:proofErr w:type="gramStart"/>
      <w:r>
        <w:rPr>
          <w:szCs w:val="21"/>
        </w:rPr>
        <w:t>若学</w:t>
      </w:r>
      <w:proofErr w:type="gramEnd"/>
      <w:r>
        <w:rPr>
          <w:szCs w:val="21"/>
        </w:rPr>
        <w:t>校选派人数少于项目应派人数，在保证选派质量的前提下，本着促进我校研究生教育国际化的目的，研究生院可与境外接受单位协商，共同确定补选条件；按照前条规定的程序进行补选。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第六条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学校鼓励学院积极拓展境外研究生留学（交流）项目。学院在签订境外研究生留学（交流）项目前，须经研究生院及国际交流处审核，</w:t>
      </w:r>
      <w:proofErr w:type="gramStart"/>
      <w:r>
        <w:rPr>
          <w:szCs w:val="21"/>
        </w:rPr>
        <w:t>报校领导</w:t>
      </w:r>
      <w:proofErr w:type="gramEnd"/>
      <w:r>
        <w:rPr>
          <w:szCs w:val="21"/>
        </w:rPr>
        <w:t>批准。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szCs w:val="21"/>
        </w:rPr>
        <w:t>此类项目的选派工作，参照第四条规定的程序进行；选派结果，报研究生院审核批准。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第七条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研究生在被确定为学校选派对象后、境外接受单位拒绝接受前，不得申请其他留学（交流）项目。一旦被境外单位接受后，原则上研究生不得放弃境外留学（交流）资格。否则，取消该生参加学校各类评奖与评优的资格。派出后，除不可抗力原因外，无法顺利完成留学（交流）任务的，必须承担项目协议规定的责任，回校后不能享受任何奖助；对于学校资助的研究生，还必须按比例退回学校资助。对于接受上海市教育委员会资助的研究生，若留学（交流）时间少于</w:t>
      </w:r>
      <w:r>
        <w:rPr>
          <w:szCs w:val="21"/>
        </w:rPr>
        <w:t>1</w:t>
      </w:r>
      <w:r>
        <w:rPr>
          <w:szCs w:val="21"/>
        </w:rPr>
        <w:t>个学期的，须全额退回资助；若留学（交流）时间多于</w:t>
      </w:r>
      <w:r>
        <w:rPr>
          <w:szCs w:val="21"/>
        </w:rPr>
        <w:t>1</w:t>
      </w:r>
      <w:r>
        <w:rPr>
          <w:szCs w:val="21"/>
        </w:rPr>
        <w:t>个学期</w:t>
      </w:r>
      <w:r>
        <w:rPr>
          <w:szCs w:val="21"/>
        </w:rPr>
        <w:lastRenderedPageBreak/>
        <w:t>的，则按比例退回资助。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第八条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本管理办法未尽事项，根据《上海海洋大学研究生出国（境）管理规定》（沪海洋</w:t>
      </w:r>
      <w:proofErr w:type="gramStart"/>
      <w:r>
        <w:rPr>
          <w:szCs w:val="21"/>
        </w:rPr>
        <w:t>研</w:t>
      </w:r>
      <w:proofErr w:type="gramEnd"/>
      <w:r>
        <w:rPr>
          <w:szCs w:val="21"/>
        </w:rPr>
        <w:t>〔</w:t>
      </w:r>
      <w:r>
        <w:rPr>
          <w:szCs w:val="21"/>
        </w:rPr>
        <w:t>2010</w:t>
      </w:r>
      <w:r>
        <w:rPr>
          <w:szCs w:val="21"/>
        </w:rPr>
        <w:t>〕</w:t>
      </w:r>
      <w:r>
        <w:rPr>
          <w:szCs w:val="21"/>
        </w:rPr>
        <w:t>53</w:t>
      </w:r>
      <w:r>
        <w:rPr>
          <w:szCs w:val="21"/>
        </w:rPr>
        <w:t>号）执行。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第九条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各学院根据本管理办法，制订本学院研究生留学（交流）选派程序或细则，报研究生院备案。</w:t>
      </w:r>
    </w:p>
    <w:p w:rsidR="002D68E4" w:rsidRDefault="002D68E4" w:rsidP="002D68E4">
      <w:pPr>
        <w:topLinePunct/>
        <w:adjustRightInd w:val="0"/>
        <w:snapToGrid w:val="0"/>
        <w:spacing w:line="288" w:lineRule="auto"/>
        <w:ind w:firstLineChars="200" w:firstLine="420"/>
        <w:rPr>
          <w:szCs w:val="21"/>
        </w:rPr>
      </w:pPr>
      <w:r>
        <w:rPr>
          <w:rFonts w:eastAsia="黑体"/>
          <w:szCs w:val="21"/>
        </w:rPr>
        <w:t>第十条</w:t>
      </w:r>
      <w:r>
        <w:rPr>
          <w:rFonts w:eastAsia="黑体"/>
          <w:szCs w:val="21"/>
        </w:rPr>
        <w:t xml:space="preserve">  </w:t>
      </w:r>
      <w:r>
        <w:rPr>
          <w:szCs w:val="21"/>
        </w:rPr>
        <w:t>本管理办法由学校授权研究生院解释；自公布之日起执行。</w:t>
      </w:r>
    </w:p>
    <w:p w:rsidR="00D91F07" w:rsidRPr="002D68E4" w:rsidRDefault="00D91F07" w:rsidP="002D68E4"/>
    <w:sectPr w:rsidR="00D91F07" w:rsidRPr="002D68E4" w:rsidSect="00D91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3EB"/>
    <w:rsid w:val="00111EEB"/>
    <w:rsid w:val="002D68E4"/>
    <w:rsid w:val="00380FB5"/>
    <w:rsid w:val="004853EB"/>
    <w:rsid w:val="00A266D2"/>
    <w:rsid w:val="00D9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E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1"/>
    <w:qFormat/>
    <w:rsid w:val="004853EB"/>
    <w:pPr>
      <w:keepNext/>
      <w:widowControl/>
      <w:topLinePunct/>
      <w:adjustRightInd w:val="0"/>
      <w:snapToGrid w:val="0"/>
      <w:spacing w:beforeLines="150" w:afterLines="150"/>
      <w:jc w:val="center"/>
      <w:outlineLvl w:val="0"/>
    </w:pPr>
    <w:rPr>
      <w:rFonts w:eastAsia="方正小标宋简体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53E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locked/>
    <w:rsid w:val="004853EB"/>
    <w:rPr>
      <w:rFonts w:ascii="Times New Roman" w:eastAsia="方正小标宋简体" w:hAnsi="Times New Roman" w:cs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>Lenovo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2024-04-03T02:33:00Z</dcterms:created>
  <dcterms:modified xsi:type="dcterms:W3CDTF">2024-04-03T02:33:00Z</dcterms:modified>
</cp:coreProperties>
</file>